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3C3" w:rsidRPr="00EE2196" w:rsidRDefault="00EE2196" w:rsidP="003B4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196">
        <w:rPr>
          <w:rFonts w:ascii="Times New Roman" w:hAnsi="Times New Roman" w:cs="Times New Roman"/>
          <w:b/>
          <w:bCs/>
          <w:sz w:val="28"/>
          <w:szCs w:val="28"/>
        </w:rPr>
        <w:t>ТЕМА 5. ФИЛОСОФСКО-ПРАВОВЫЕ ИДЕИ ВОСТОЧНЫХ МЫСЛИТЕЛЕЙ</w:t>
      </w:r>
    </w:p>
    <w:p w:rsidR="003B4A77" w:rsidRPr="003B4A77" w:rsidRDefault="003B4A77" w:rsidP="003B4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>Философско-правовая мысль эпохи Средневековья внесла свою лепту в сохранение традиций изучения и преподавания римского частного права. Но вместе с тем ее представители, в лице своих духовных пастырей, попытались осуществить строгую цензуру этого права в духе своего понимания существующей сословно-феодальной иерархии и форм собственности. Исходной базой идеологического контроля были руководящие напутствия «отцов церкви» — наиболее авторитетных церковных авторов, с чьими именами связан период формирования христианской догматики.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 xml:space="preserve">Метафизические предпосылки </w:t>
      </w:r>
      <w:proofErr w:type="gramStart"/>
      <w:r w:rsidRPr="003B4A77">
        <w:rPr>
          <w:sz w:val="28"/>
          <w:szCs w:val="28"/>
        </w:rPr>
        <w:t>христианского</w:t>
      </w:r>
      <w:proofErr w:type="gramEnd"/>
      <w:r w:rsidRPr="003B4A77">
        <w:rPr>
          <w:sz w:val="28"/>
          <w:szCs w:val="28"/>
        </w:rPr>
        <w:t xml:space="preserve"> </w:t>
      </w:r>
      <w:proofErr w:type="spellStart"/>
      <w:r w:rsidRPr="003B4A77">
        <w:rPr>
          <w:sz w:val="28"/>
          <w:szCs w:val="28"/>
        </w:rPr>
        <w:t>миросознания</w:t>
      </w:r>
      <w:proofErr w:type="spellEnd"/>
      <w:r w:rsidRPr="003B4A77">
        <w:rPr>
          <w:sz w:val="28"/>
          <w:szCs w:val="28"/>
        </w:rPr>
        <w:t>. Римская трактовка естественно-правовых норм находит отклик у ранних идеологов христианства. Она применяется к нравственно-религиозному закону. Христианская интерпретация идеи естественною права отразилась на представлении о сущности этой идеи. На место всеобщего морального закона, проповедуемого философией стоиков, христианство источником нравственного закона ставит премудрость и волю Божию. В соответствии с этим и естественное право рассматривается теперь как отражение божественной справедливости согласно предначертаниям Творца.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>В Средневековье праву, зависящему от человеческой воли (</w:t>
      </w:r>
      <w:proofErr w:type="spellStart"/>
      <w:r w:rsidRPr="003B4A77">
        <w:rPr>
          <w:sz w:val="28"/>
          <w:szCs w:val="28"/>
        </w:rPr>
        <w:t>волеустановленному</w:t>
      </w:r>
      <w:proofErr w:type="spellEnd"/>
      <w:r w:rsidRPr="003B4A77">
        <w:rPr>
          <w:sz w:val="28"/>
          <w:szCs w:val="28"/>
        </w:rPr>
        <w:t>), противопоставляются неизменные установления божественного и естественного права. Естественное право отождествляется с действующим правом. Сомнения касались лишь вопроса, сливается ли оно с понятием божественного права или сопоставляется с ним. Бесспорным было признание естественного права обязательным и существующим выше всякого другого законодательства.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 xml:space="preserve">Система естественного права Средневековья образовалась из сочетания римского права и </w:t>
      </w:r>
      <w:proofErr w:type="spellStart"/>
      <w:r w:rsidRPr="003B4A77">
        <w:rPr>
          <w:sz w:val="28"/>
          <w:szCs w:val="28"/>
        </w:rPr>
        <w:t>правоположений</w:t>
      </w:r>
      <w:proofErr w:type="spellEnd"/>
      <w:r w:rsidRPr="003B4A77">
        <w:rPr>
          <w:sz w:val="28"/>
          <w:szCs w:val="28"/>
        </w:rPr>
        <w:t xml:space="preserve"> Священного Писания. Идея естественного права носила теократический характер.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lastRenderedPageBreak/>
        <w:t xml:space="preserve">Крупнейшим христианским мыслителем периода патристики, одним из выдающихся «отцов церкви» был </w:t>
      </w:r>
      <w:proofErr w:type="spellStart"/>
      <w:r w:rsidRPr="003B4A77">
        <w:rPr>
          <w:sz w:val="28"/>
          <w:szCs w:val="28"/>
        </w:rPr>
        <w:t>Аврелий</w:t>
      </w:r>
      <w:proofErr w:type="spellEnd"/>
      <w:r w:rsidRPr="003B4A77">
        <w:rPr>
          <w:sz w:val="28"/>
          <w:szCs w:val="28"/>
        </w:rPr>
        <w:t xml:space="preserve"> Августин (354-430). Главные его трактаты «Исповедь» и «О граде Божием». Основной идеей его религиозной философии является познание Бога и Божественной любви — вот цель и единственный смысл человеческого духа. Бог — это единое, совершенное, абсолютное бытие, все остальное существует лишь благодаря божественной воле. Во всей природе ничего не может произойти без участия сверхъестественных сил.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>Согласно эллинистической философии, Августин полагал: цель и смысл человеческой жизни — счастье, которое достигается в Боге. Главный тезис учения — первенство веры над разумом.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>Наивысший авторитетный источник веры — церковь как единственная непогрешимая последняя инстанция всякой истины.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>Идея неравенства отстаивается им как вечный и неизменный принцип общественной жизни. Неравенство является стороной иерархической структуры общественного организма, созданного Богом. Земная иерархия — отражение иерархии небесной, «монархом» которой является Бог. Пытаясь предотвратить обращение народных масс к еретическим учениям, Августин ссылается и на христианскую идею равенства всех людей перед Богом — все люди происходят от одного праотца.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 xml:space="preserve">Августин выдвигает мысль о единстве человеческой и божественной истории, которые текут в противоположных, но взаимно неразделимых сферах. Содержанием их является бой двух царств (градов) — </w:t>
      </w:r>
      <w:proofErr w:type="spellStart"/>
      <w:r w:rsidRPr="003B4A77">
        <w:rPr>
          <w:sz w:val="28"/>
          <w:szCs w:val="28"/>
        </w:rPr>
        <w:t>Божиего</w:t>
      </w:r>
      <w:proofErr w:type="spellEnd"/>
      <w:r w:rsidRPr="003B4A77">
        <w:rPr>
          <w:sz w:val="28"/>
          <w:szCs w:val="28"/>
        </w:rPr>
        <w:t xml:space="preserve"> и </w:t>
      </w:r>
      <w:proofErr w:type="gramStart"/>
      <w:r w:rsidRPr="003B4A77">
        <w:rPr>
          <w:sz w:val="28"/>
          <w:szCs w:val="28"/>
        </w:rPr>
        <w:t>земного</w:t>
      </w:r>
      <w:proofErr w:type="gramEnd"/>
      <w:r w:rsidRPr="003B4A77">
        <w:rPr>
          <w:sz w:val="28"/>
          <w:szCs w:val="28"/>
        </w:rPr>
        <w:t xml:space="preserve">. Дуализм Бога и природы переносится, таким образом, и на общественное развитие. Божий град представляет меньшую часть человечества. Это те, кто своим морально-религиозным поведением заслужили у Бога спасение и милосердие. В земном граде, напротив, остаются самолюбивые, алчные, эгоисты, люди, забывающие о Боге. Божий град постоянно усиливается в общественно-историческом развитии, </w:t>
      </w:r>
      <w:r w:rsidRPr="003B4A77">
        <w:rPr>
          <w:sz w:val="28"/>
          <w:szCs w:val="28"/>
        </w:rPr>
        <w:lastRenderedPageBreak/>
        <w:t>особенно после прихода Иисуса. Главная предпосылка принадлежности к граду Божиему — смирение и покорность перед Богом и церковью.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>Земной правопорядок светских государств подвержен воздействию злых, демонических сил. Чтобы обезопасить людей от этого воздействия, необходимо социальную жизнь освятить идеями высшей божественной справедливости.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>Правопорядок на земле не способен установить сам человек.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>Его создал Бог после грехопадения первых людей, чтобы уберечь последующие поколения от гибели в пучине зла и бесчисленных преступлений. Основание правопорядка — это страх Божий. Бог, грозя человеку наказанием, тем самым помогает ему удержаться на краю бездны зла.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>Интересны высказывания Августина по вопросу о рабстве: рабство несправедливо с позиции естественного права, которое проповедовали стоики, но справедливо как последствие греха. По мнению Августина, рабство — непреходящее явление, которое терпят временно, чтобы не затевать смуты, а постоянное, ибо оно стало естественным вследствие испорченности человеческой природы. Рабство будет существовать, пока существует земное человеческое общество. Только в Божественном царстве не будет рабства.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>Мыслителем, который предпринял попытку систематизировать христианские идеи, свести их в единое непротиворечивое целое, стал Фома Аквинский (</w:t>
      </w:r>
      <w:proofErr w:type="spellStart"/>
      <w:r w:rsidRPr="003B4A77">
        <w:rPr>
          <w:sz w:val="28"/>
          <w:szCs w:val="28"/>
        </w:rPr>
        <w:t>Аквинат</w:t>
      </w:r>
      <w:proofErr w:type="spellEnd"/>
      <w:r w:rsidRPr="003B4A77">
        <w:rPr>
          <w:sz w:val="28"/>
          <w:szCs w:val="28"/>
        </w:rPr>
        <w:t>) (1225-1274). Его философско-правовые воззрения изложены в трактатах «Сумма теологии», «О правлении государей», а также в комментариях к «Политике» и «Этике» Аристотеля.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 xml:space="preserve">Основные положения права и закона трактуются </w:t>
      </w:r>
      <w:proofErr w:type="spellStart"/>
      <w:r w:rsidRPr="003B4A77">
        <w:rPr>
          <w:sz w:val="28"/>
          <w:szCs w:val="28"/>
        </w:rPr>
        <w:t>Аквинатом</w:t>
      </w:r>
      <w:proofErr w:type="spellEnd"/>
      <w:r w:rsidRPr="003B4A77">
        <w:rPr>
          <w:sz w:val="28"/>
          <w:szCs w:val="28"/>
        </w:rPr>
        <w:t xml:space="preserve"> в контексте христианских представлений о месте и назначении человека в божественном миропорядке. Освещая эти вопросы, он постоянно апеллирует к теологически модифицируемым положениям античных авторов о </w:t>
      </w:r>
      <w:r w:rsidRPr="003B4A77">
        <w:rPr>
          <w:sz w:val="28"/>
          <w:szCs w:val="28"/>
        </w:rPr>
        <w:lastRenderedPageBreak/>
        <w:t>естественном праве и справедливости, учению Аристотеля о политике и о человеке как «политическом существе» и т. д.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 xml:space="preserve">Если Аристотель понимал государство как естественную форму человеческого общежития, то для </w:t>
      </w:r>
      <w:proofErr w:type="spellStart"/>
      <w:r w:rsidRPr="003B4A77">
        <w:rPr>
          <w:sz w:val="28"/>
          <w:szCs w:val="28"/>
        </w:rPr>
        <w:t>Аквината</w:t>
      </w:r>
      <w:proofErr w:type="spellEnd"/>
      <w:r w:rsidRPr="003B4A77">
        <w:rPr>
          <w:sz w:val="28"/>
          <w:szCs w:val="28"/>
        </w:rPr>
        <w:t>, полемизирующего с античным философом, оно является высшим произведением искусства, созданием человеческого гения. Процесс управления государством аналогичен тому, как Бог правит миром, а душа руководит телом. Главная объединяющая сила, без которой распалась бы государственность, — это воля правителя. Начало, консолидирующее все усилия государства, должно быть единым. Поэтому наилучшая форма правления — монархия. Она — высший тип государства, ибо власть монарха производна от божественной власти.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 xml:space="preserve">Суть государства </w:t>
      </w:r>
      <w:proofErr w:type="spellStart"/>
      <w:r w:rsidRPr="003B4A77">
        <w:rPr>
          <w:sz w:val="28"/>
          <w:szCs w:val="28"/>
        </w:rPr>
        <w:t>Аквинат</w:t>
      </w:r>
      <w:proofErr w:type="spellEnd"/>
      <w:r w:rsidRPr="003B4A77">
        <w:rPr>
          <w:sz w:val="28"/>
          <w:szCs w:val="28"/>
        </w:rPr>
        <w:t xml:space="preserve"> объясняет аналогией с библейской картиной существования мира. Государь для него — творец социального мира. Его воля приводит в движение социальную жизнь. Если главная задача государя — быть кормчим, то главная добродетель народа — повиновение воле кормчего.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 xml:space="preserve">Человек, по </w:t>
      </w:r>
      <w:proofErr w:type="spellStart"/>
      <w:r w:rsidRPr="003B4A77">
        <w:rPr>
          <w:sz w:val="28"/>
          <w:szCs w:val="28"/>
        </w:rPr>
        <w:t>Аквинату</w:t>
      </w:r>
      <w:proofErr w:type="spellEnd"/>
      <w:r w:rsidRPr="003B4A77">
        <w:rPr>
          <w:sz w:val="28"/>
          <w:szCs w:val="28"/>
        </w:rPr>
        <w:t>, — существо разумное, обладающее свободной волей. Разум (интеллектуальные способности) — корень всякой свободы. Свободная же воля — это добрая воля. Свобода — способность человека действовать в соответствии с разумно познанной необходимостью, вытекающей из божественного статуса, характера и целей порядка мироздания и обусловленных этим законов.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>Эти положения он конкретизирует в своем учении о законе и праве. Закон у него выступает как общее правило. Он должен выражать общее благо всех членов общества и устанавливаться всем обществом или теми, кому оно доверило попечение о себе.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>Важная характеристика закона — его обнародование. Без обнародования он не может быть ни правилом, ни мерилом человеческого поведения.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spellStart"/>
      <w:r w:rsidRPr="003B4A77">
        <w:rPr>
          <w:sz w:val="28"/>
          <w:szCs w:val="28"/>
        </w:rPr>
        <w:lastRenderedPageBreak/>
        <w:t>Аквинат</w:t>
      </w:r>
      <w:proofErr w:type="spellEnd"/>
      <w:r w:rsidRPr="003B4A77">
        <w:rPr>
          <w:sz w:val="28"/>
          <w:szCs w:val="28"/>
        </w:rPr>
        <w:t xml:space="preserve"> классифицирует законы </w:t>
      </w:r>
      <w:proofErr w:type="gramStart"/>
      <w:r w:rsidRPr="003B4A77">
        <w:rPr>
          <w:sz w:val="28"/>
          <w:szCs w:val="28"/>
        </w:rPr>
        <w:t>на</w:t>
      </w:r>
      <w:proofErr w:type="gramEnd"/>
      <w:r w:rsidRPr="003B4A77">
        <w:rPr>
          <w:sz w:val="28"/>
          <w:szCs w:val="28"/>
        </w:rPr>
        <w:t xml:space="preserve"> вечные, естественные, человеческие и божественные.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>Вечный закон — это всеобщий закон миропорядка, который выражает божественный разум как верховное общемировое начало, абсолютное правило и принцип, управляющий всеобщей связью явлений мироздания. Он источник всех других законов.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>Непосредственное проявление этого закона — закон естественный: природа и все существа (и человек) движутся к цели, предопределенной законами природы.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 xml:space="preserve">Человеческий закон определяется Фомой Аквинским как положительный закон, который обеспечен принудительной санкцией против его нарушений. Человеческим (положительным) законом считает он лишь установления, соответствующие естественному закону (веления физической и нравственной природы человека). В противном случае такие установления не закон, а искажение его. 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>С этим связывается разграничение им справедливого и несправедливого человеческого (положительного, позитивного) закона. Цель человеческого закона — общее благо людей. Положительный закон должен устанавливать правила, посильные для выполнения обыкновенными, несовершенными в своем большинстве людьми. С этим связана одинаковость (равенство) требований, которые предъявляются положительным законом ко всем людям во имя общего блага.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 xml:space="preserve">Божественный закон — закон (правила исповедания), данный людям в божественном откровении (Ветхом и Новом Завете). </w:t>
      </w:r>
      <w:proofErr w:type="gramStart"/>
      <w:r w:rsidRPr="003B4A77">
        <w:rPr>
          <w:sz w:val="28"/>
          <w:szCs w:val="28"/>
        </w:rPr>
        <w:t>Он необходим как дополнение к человеческим правилам: для указания на конечные цели человеческого бытия; как высший и безусловный критерий для руководства в спорах о должном и справедливом, о человеческих законах; для направления внутренних (душевных) движений человека; для искоренения всего злого и греховного, в том числе и того, что не запрещается человеческим законом.</w:t>
      </w:r>
      <w:proofErr w:type="gramEnd"/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 xml:space="preserve">Трактовка законов дополняется </w:t>
      </w:r>
      <w:proofErr w:type="spellStart"/>
      <w:r w:rsidRPr="003B4A77">
        <w:rPr>
          <w:sz w:val="28"/>
          <w:szCs w:val="28"/>
        </w:rPr>
        <w:t>Аквинатом</w:t>
      </w:r>
      <w:proofErr w:type="spellEnd"/>
      <w:r w:rsidRPr="003B4A77">
        <w:rPr>
          <w:sz w:val="28"/>
          <w:szCs w:val="28"/>
        </w:rPr>
        <w:t xml:space="preserve"> учением о праве.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lastRenderedPageBreak/>
        <w:t>Право — это действие справедливости в божественном порядке человеческого общежития. Справедливость же предполагает отношение человека к другим людям, а не к себе и состоит в воздаянии каждому своего. Он разделяет представление Аристотеля об уравнивающей и распределяющей справедливости.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 xml:space="preserve">Право (праведное, справедливое) определяется как известное действие, уравненное в отношении к другому человеку в силу определенного способа уравнения. При уравнении по природе вещей речь идет о естественном праве, при уравнении по </w:t>
      </w:r>
      <w:proofErr w:type="gramStart"/>
      <w:r w:rsidRPr="003B4A77">
        <w:rPr>
          <w:sz w:val="28"/>
          <w:szCs w:val="28"/>
        </w:rPr>
        <w:t>человеческому</w:t>
      </w:r>
      <w:proofErr w:type="gramEnd"/>
      <w:r w:rsidRPr="003B4A77">
        <w:rPr>
          <w:sz w:val="28"/>
          <w:szCs w:val="28"/>
        </w:rPr>
        <w:t xml:space="preserve"> </w:t>
      </w:r>
      <w:proofErr w:type="spellStart"/>
      <w:r w:rsidRPr="003B4A77">
        <w:rPr>
          <w:sz w:val="28"/>
          <w:szCs w:val="28"/>
        </w:rPr>
        <w:t>волеустановлению</w:t>
      </w:r>
      <w:proofErr w:type="spellEnd"/>
      <w:r w:rsidRPr="003B4A77">
        <w:rPr>
          <w:sz w:val="28"/>
          <w:szCs w:val="28"/>
        </w:rPr>
        <w:t xml:space="preserve"> — о гражданском, положительном праве. Право, устанавливаемое человеческой волей (человеческим законом), </w:t>
      </w:r>
      <w:proofErr w:type="spellStart"/>
      <w:r w:rsidRPr="003B4A77">
        <w:rPr>
          <w:sz w:val="28"/>
          <w:szCs w:val="28"/>
        </w:rPr>
        <w:t>Аквинат</w:t>
      </w:r>
      <w:proofErr w:type="spellEnd"/>
      <w:r w:rsidRPr="003B4A77">
        <w:rPr>
          <w:sz w:val="28"/>
          <w:szCs w:val="28"/>
        </w:rPr>
        <w:t xml:space="preserve"> называет также человеческим правом. Закон здесь выступает как источник права. Но человеческая воля (и волеизъявление) может сделать правом лишь то, что соответствует (не противоречит) естественному праву.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>Естественное право — общее для всех живых существ (животных и людей). Право же, относящееся только к людям, Фома Аквинский называет правом народов.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>Божественное право делится на естественное божественное (непосредственные выводы из естественного закона) и позитивное божественное (право, данное Богом еврейскому народу).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 xml:space="preserve">Таким образом, Фома Аквинский разработал в целом последовательный и глубокий христианско-теологический вариант </w:t>
      </w:r>
      <w:proofErr w:type="gramStart"/>
      <w:r w:rsidRPr="003B4A77">
        <w:rPr>
          <w:sz w:val="28"/>
          <w:szCs w:val="28"/>
        </w:rPr>
        <w:t>юридического</w:t>
      </w:r>
      <w:proofErr w:type="gramEnd"/>
      <w:r w:rsidRPr="003B4A77">
        <w:rPr>
          <w:sz w:val="28"/>
          <w:szCs w:val="28"/>
        </w:rPr>
        <w:t xml:space="preserve"> </w:t>
      </w:r>
      <w:proofErr w:type="spellStart"/>
      <w:r w:rsidRPr="003B4A77">
        <w:rPr>
          <w:sz w:val="28"/>
          <w:szCs w:val="28"/>
        </w:rPr>
        <w:t>правопонимания</w:t>
      </w:r>
      <w:proofErr w:type="spellEnd"/>
      <w:r w:rsidRPr="003B4A77">
        <w:rPr>
          <w:sz w:val="28"/>
          <w:szCs w:val="28"/>
        </w:rPr>
        <w:t xml:space="preserve">. Его философско-правовые взгляды получили дальнейшее развитие в </w:t>
      </w:r>
      <w:proofErr w:type="spellStart"/>
      <w:r w:rsidRPr="003B4A77">
        <w:rPr>
          <w:sz w:val="28"/>
          <w:szCs w:val="28"/>
        </w:rPr>
        <w:t>томистских</w:t>
      </w:r>
      <w:proofErr w:type="spellEnd"/>
      <w:r w:rsidRPr="003B4A77">
        <w:rPr>
          <w:sz w:val="28"/>
          <w:szCs w:val="28"/>
        </w:rPr>
        <w:t xml:space="preserve"> и </w:t>
      </w:r>
      <w:proofErr w:type="spellStart"/>
      <w:r w:rsidRPr="003B4A77">
        <w:rPr>
          <w:sz w:val="28"/>
          <w:szCs w:val="28"/>
        </w:rPr>
        <w:t>неотомистских</w:t>
      </w:r>
      <w:proofErr w:type="spellEnd"/>
      <w:r w:rsidRPr="003B4A77">
        <w:rPr>
          <w:sz w:val="28"/>
          <w:szCs w:val="28"/>
        </w:rPr>
        <w:t xml:space="preserve"> концепциях естественного права.</w:t>
      </w:r>
    </w:p>
    <w:p w:rsidR="003B4A77" w:rsidRPr="003B4A77" w:rsidRDefault="003B4A77" w:rsidP="003B4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4A77">
        <w:rPr>
          <w:sz w:val="28"/>
          <w:szCs w:val="28"/>
        </w:rPr>
        <w:t xml:space="preserve">В целом следует отметить, что главная особенность философских учений христианского Средневековья состоит в их теоцентрическом характере. Принцип </w:t>
      </w:r>
      <w:proofErr w:type="spellStart"/>
      <w:r w:rsidRPr="003B4A77">
        <w:rPr>
          <w:sz w:val="28"/>
          <w:szCs w:val="28"/>
        </w:rPr>
        <w:t>теоцентризма</w:t>
      </w:r>
      <w:proofErr w:type="spellEnd"/>
      <w:r w:rsidRPr="003B4A77">
        <w:rPr>
          <w:sz w:val="28"/>
          <w:szCs w:val="28"/>
        </w:rPr>
        <w:t xml:space="preserve">, последовательно проводимый и Августином, и Фомой Аквинским, утверждал Бога как центр мироздания и главного хранителя мирового и социального порядка. Бог выступал как </w:t>
      </w:r>
      <w:r w:rsidRPr="003B4A77">
        <w:rPr>
          <w:sz w:val="28"/>
          <w:szCs w:val="28"/>
        </w:rPr>
        <w:lastRenderedPageBreak/>
        <w:t>законодательное первоначало, из которого исходят все религиозные, моральные и правовые нормы. Благодаря божественному покровительству социальная жизнь людей не превращалась в хаос, а сам человек успешно боролся с дьявольскими искушениями, толкавшими его к порокам и преступлениям.</w:t>
      </w:r>
    </w:p>
    <w:p w:rsidR="003B4A77" w:rsidRDefault="003B4A77"/>
    <w:sectPr w:rsidR="003B4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168"/>
    <w:rsid w:val="003B4A77"/>
    <w:rsid w:val="00545168"/>
    <w:rsid w:val="006150D6"/>
    <w:rsid w:val="00B513C3"/>
    <w:rsid w:val="00EE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3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3680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73717">
              <w:marLeft w:val="150"/>
              <w:marRight w:val="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40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1631</Words>
  <Characters>9302</Characters>
  <Application>Microsoft Office Word</Application>
  <DocSecurity>0</DocSecurity>
  <Lines>77</Lines>
  <Paragraphs>21</Paragraphs>
  <ScaleCrop>false</ScaleCrop>
  <Company>Home</Company>
  <LinksUpToDate>false</LinksUpToDate>
  <CharactersWithSpaces>10912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5</cp:revision>
  <dcterms:created xsi:type="dcterms:W3CDTF">2018-06-27T07:41:00Z</dcterms:created>
  <dcterms:modified xsi:type="dcterms:W3CDTF">2018-06-28T20:15:00Z</dcterms:modified>
</cp:coreProperties>
</file>